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b7ebe" w14:textId="1eb7e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Санитарных правил "Санитарно-эпидемиологические требования к дошкольным организациям и домам ребенка"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9 июля 2021 года № ҚР ДСМ-59. Зарегистрирован в Министерстве юстиции Республики Казахстан 13 июля 2021 года № 23469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настоящего приказа см. </w:t>
      </w:r>
      <w:r>
        <w:rPr>
          <w:rFonts w:ascii="Times New Roman"/>
          <w:b w:val="false"/>
          <w:i w:val="false"/>
          <w:color w:val="ff0000"/>
          <w:sz w:val="28"/>
        </w:rPr>
        <w:t>пункт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132-1)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Положения о Министерстве здравоохранения Республики Казахстан, утвержденного постановлением Правительства Республики Казахстан от 17 февраля 2017 года № 71 ПРИКАЗЫВАЮ: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Санитарные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"Санитарно-эпидемиологические требования к дошкольным организациям и домам ребенка".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некоторые приказы Министерства здравоохранения Республики Казахстан по перечню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санитарно-эпидемиологического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индустрии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инфраструктурного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июля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ДСМ- 59</w:t>
            </w:r>
          </w:p>
        </w:tc>
      </w:tr>
    </w:tbl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Санитарные правила</w:t>
      </w:r>
      <w:r>
        <w:br/>
      </w:r>
      <w:r>
        <w:rPr>
          <w:rFonts w:ascii="Times New Roman"/>
          <w:b/>
          <w:i w:val="false"/>
          <w:color w:val="000000"/>
        </w:rPr>
        <w:t>"Санитарно-эпидемиологические требования к дошкольным организациям и домам ребенка"</w:t>
      </w:r>
    </w:p>
    <w:bookmarkEnd w:id="11"/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Санитарные правила "Санитарно-эпидемиологические требования к дошкольным организациям и домам ребенка" (далее – Санитарные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132-1)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положения о Министерстве здравоохранения Республики Казахстан, утвержденного постановлением Правительства Республики Казахстан от 17 февраля 2017 года № 71 и устанавливают санитарно-эпидемиологические требования к выбору земельного участка под строительство объекта, проектированию, реконструкции, эксплуатации, водоснабжению, водоотведению, теплоснабжению, освещению, вентиляции, кондиционированию, ремонту и содержанию, к условиям воспитания и обучения, проживания, питания, производственному контролю, условиям труда и бытовому обслуживанию персонала, медицинскому обеспечению детей, медицинским осмотрам персонала в дошкольных организациях всех видов независимо от форм собственности с полным, неполным, круглосуточным пребыванием детей (далее – ДО) и домах ребенка.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Настоящие Санитарные правила распространяются на ДО и дома ребенка (далее – объекты).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Эксплуатация объекта допускается при наличии разрешительных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2014 года "О разрешениях и уведомлениях".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 объектах проводятся лабораторно-инструментальные исследования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настоящих Санитарных правилах используются следующие понятия: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санитарная специальная одежда (далее – специальная одежда) – комплект защитной одежды персонала, предназначенный для защиты сырья, вспомогательных материалов и готового продукта от загрязнения механическими частицами, микроорганизмами и другими загрязнениями;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детская игровая площадка (далее – игровая площадка) – специально оборудованная территория, предназначенная для игры детей, включающая в себя оборудование и покрытие для детской игровой площадки;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оборудование для детской игровой площадки – оборудование, установленное на детской игровой площадке, с которым или на котором пользователи играет индивидуально или группой по своему усмотрению и правилам;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 с неполным пребыванием детей – ДО с пребыванием детей не более четырех часов без организации питания и сна;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бракераж – оценка качества продуктов питания и готовых блюд по органолептическим показателям;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физическое воспитание – педагогический процесс, направленный на формирование здорового, физически и духовно совершенного подрастающего поколения;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личная медицинская книжка – персональный документ, в который заносятся результаты обязательных медицинских осмотров с отметкой о допуске к работе;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изолятор – помещение для временного размещения инфекционных больных, а также лиц, у которых подозревают инфекционную болезнь, представляющих эпидемическую опасность для окружающих;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дошкольное воспитание и обучение – развитие физических, личностных, интеллектуальных качеств детей, формирование ключевых компетентностей, необходимых для обеспечения их социальной успешности и конкурентоспособности на протяжении всей жизни;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дошкольные организации – организации, реализующие образовательные учебные программы дошкольного воспитания и обучения с учетом специфичных для детей дошкольного возраста видов деятельности, также оказывающие дополнительные услуги предусмотренные законодательством Республики Казахстан;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оптимальные микроклиматические условия – сочетание количественных показателей микроклимата, которые при длительном и систематическом воздействии на детей обеспечивают сохранение нормального теплового состояния организма без напряжения механизмов терморегуляции;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производственный контроль – комплекс мероприятий, в том числе лабораторных исследований и испытаний производимой продукции, работ и услуг, выполняемых индивидуальным предпринимателем или юридическим лицом, направленных на обеспечение безопасности и (или) безвредности для человека и среды обитания;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санитарно-дворовые установки (далее – СДУ) – туалет, не связанный с централизованной канализацией, расположенный на территории объекта, имеющий надземную часть и выгребную яму;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санитарно-защитная зона – территория, отделяющая зоны специального назначения, а также промышленные организации и другие производственные, коммунальные и складские объекты в населенном пункте от близлежащих селитебных территорий, зданий и сооружений жилищно-гражданского назначения в целях ослабления воздействия на них неблагоприятных факторов;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дом ребенка – государственная медицинская организация для детей-сирот, детей, оставшихся без попечения родителей, и детей, находящихся в трудной жизненной ситуации, до достижения ими возраста трех лет включительно, с дефектами психического и физического развития от рождения до четырех лет;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септик – сооружение для очистки небольших количеств бытовых сточных вод;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технологическое оборудование – совокупность механизмов, машин, устройств, приборов, необходимых для работы производства;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технологическая карта – документ, в соответствии с которым осуществляется изготовление пищевой продукции, содержащий наименование пищевой продукции с указанием состава пищевых продуктов, перечня и описания процесса производства, включающие технологические операции;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групповые помещения (групповая ячейка) – помещения объекта для детей одной возрастной группы объекта;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рациональное питание – сбалансированное питание, с учетом физиологических и возрастных норм питании;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групповая изоляция – изоляция групп от административно-хозяйственных, бытовых помещений и друг от друга;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наполняемость групп – нормируемое количество детей в группе.</w:t>
      </w:r>
    </w:p>
    <w:bookmarkEnd w:id="39"/>
    <w:bookmarkStart w:name="z48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Санитарно-эпидемиологические требования к выбору земельного участка под строительство,</w:t>
      </w:r>
      <w:r>
        <w:br/>
      </w:r>
      <w:r>
        <w:rPr>
          <w:rFonts w:ascii="Times New Roman"/>
          <w:b/>
          <w:i w:val="false"/>
          <w:color w:val="000000"/>
        </w:rPr>
        <w:t>проектированию, эксплуатации, реконструкции объектов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Земельный участок под строительство объектов выделяется на расстоянии от транспортных магистралей, в соответствии с Санитарными правилами "Санитарно-эпидемиологические требования по установлению санитарно-защитной зоны объектов, являющихся объектами воздействия на среду обитания и здоровье человека", утверждаемыми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подпункту 132-1)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Положения о Министерстве здравоохранения Республики Казахстан, утвержденного постановлением Правительства Республики Казахстан от 17 февраля 2017 года № 71 на поверхности с уклонами, обеспечивающими отвод поверхностных вод, и размещается на территориях жилых микрорайонов, за пределами санитарно-защитных зон.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ДО с неполным пребыванием детей, размещаемых в многоквартирных жилых домах, во встроено-пристроенных помещениях не предусматривается отдельный земельный участок.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Площадь при выборе земельного участка под строительство объектов, определяется требованиями государственных нормативов в области архитектуры, градостроительства и строительства согласно подпункту 23-16) 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июля 2001 года "Об архитектурной, градостроительной и строительной деятельности в Республике Казахстан" (далее – государственные нормативы в области архитектуры, градостроительства и строительства).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проектировании на территории объектов предусматриваются отдельные игровые площадки для каждой возрастной группы детей. Размеры площадок ДО принимаются не менее 4 квадратных метров (далее –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 на одно место от количества детей.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каждой игровой площадке предусматривается огражденный с трех сторон теневой навес не менее 20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защиты от солнца и осадков. Пол теневых навесов предусматривается деревянный.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проектировании и реконструкции объектов набор и площадь помещений определяется заданием на проектирование в соответствии с требованиями государственных нормативов в области архитектуры, градостроительства и строительства.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проектировании объектов в здании и на участке соблюдается принцип групповой изоляции от административно-хозяйственных, бытовых помещений и друг от друга.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проектировании объектов предусматривают основные и вспомогательные помещения: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возрастные групповые помещения - изолированные автономные помещения;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специализированные помещения (музыкальные, спортивные залы) для занятий с детьми, предназначенные для поочередного использования всеми или несколькими возрастными группами;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сопутствующие помещения (медицинские, пищеблок, прачечная) и служебно-бытовые помещения для персонала.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проектировании в состав возрастных групповых помещений ДО входят раздевальная, игровая, спальня, буфетная-раздаточная, туалетная.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возрастных групповых помещений ДО и их площади соответствуют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 заданию на проектирование в ДО с неполным пребыванием детей допускается совмещение спальни с групповой (игровой) в соответствии с требованиями государственных нормативов в области архитектуры, градостроительства и строительства.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ДО с неполным пребыванием детей и дошкольных мини-центрах допускается устройство общей раздевальной.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 первом этаже зданий объектов предусматриваются медицинские помещения и изолятор. Изолятор предусматривается не проходным, размещается смежно с медицинским кабинетом с устройством между ними остекленной перегородки на высоте 1,2 м.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подвальных и цокольных этажах зданий не размещаются помещения для пребывания детей и помещения медицинского назначения.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Помещения (бойлерные с насосными установками, производственные помещения, ремонтные мастерские, охлаждаемые камеры с насосным отделением, вентиляционные камеры, компрессорные), режим использования которых сопровождается шумом и причиняет беспокойство детям, мешает или нарушает работу педагогического, медицинского, административного персонала не размещают смежно, над и под спальными комнатами, групповыми, медицинскими кабинетами.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Комнаты личной гигиены, санитарные узлы для персонала располагаются в зоне административных помещений.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Для отделки помещений используют строительные материалы, имеющие документы, подтверждающие их качество и безопасность. Подвесные потолки различных конструкций допускается применять в рекреациях, холлах, актовых залах, административных помещениях.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помещениях с обычным режимом работы стены, оборудование имеют гладкую, матовую поверхность, допускающую уборку влажным способом.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помещениях с влажным режимом работы (медицинского назначения, пищеблок, санитарные узлы, прачечные, моечные) стены облицовывают плиткой или другими материалами на высоту не менее 1,5 м, в душевых на высоту не менее 1,8 м, допускающими уборку влажным способом с применением моющих и дезинфицирующих средств.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Полы в помещениях имеют дощатое или паркетное покрытие. Допускается покрытие полов синтетическими полимерными материалами, утепленным линолеумом, допускающими обработку влажным способом и дезинфекцию.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Поверхность пола во всех помещениях должна быть ровной, без щелей, изъянов и механических повреждений.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 спортивного зала имеет деревянное или специальное покрытие.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Радиаторы системы отопления располагаются в нишах под окнами и закрываются решетками, на окнах и осветительных приборах предусматриваются заградительные устройства.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ДО размещается в отдельно стоящем здании, в частных домовладениях, на первых двух этажах многоквартирного жилого дома, а также во встроено-пристроенных помещениях.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Размещение ДО на втором этаже многоквартирного жилого дома допускается при отсутствии жилых помещений на первом этаже.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размещаемые, на первых двух этажах многоквартирного жилого дома имеют отдельный вход, не совмещенный с подъездом жилого дома.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При размещении ДО на первых двух этажах многоквартирного жилого дома не допускается ухудшение санитарно-гигиенических условий жизнедеятельности жильцов (шум, запах от пищи).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Не допускается эксплуатация объектов в аварийных зданиях и помещениях.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При эксплуатации объектов территория имеет ограждение, без повреждений.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На территории и в помещениях ДО объектов не размещают объекты, функционально с ними не связанные.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Въезды и входы на участок объектов, проезды, дорожки к хозяйственным постройкам, к площадкам для мусоросборников, к санитарно-дворовым установкам покрываются асфальтом, бетоном или другим твердым покрытием, доступным для очистки.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При реконструкции объектов соблюдаются требования предусмотренные пунктами с 6 по 29 настоящих Санитарных правил.</w:t>
      </w:r>
    </w:p>
    <w:bookmarkEnd w:id="75"/>
    <w:bookmarkStart w:name="z84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Санитарно-эпидемиологические требования к водоснабжению, водоотведению,</w:t>
      </w:r>
      <w:r>
        <w:br/>
      </w:r>
      <w:r>
        <w:rPr>
          <w:rFonts w:ascii="Times New Roman"/>
          <w:b/>
          <w:i w:val="false"/>
          <w:color w:val="000000"/>
        </w:rPr>
        <w:t>теплоснабжению, освещению, вентиляции, кондиционированию объектов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На объектах предусматриваются в исправном состоянии централизованное хозяйственно-питьевое, горячее водоснабжение, водоотведение, теплоснабжение.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Объекты обеспечиваются безопасной и качественной питьевой водой в соответствии с установленными требованиями санитарных правил, гигиенических нормативов, утвержденных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подпункту 132-1)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положения о Министерстве здравоохранения Республики Казахстан, утвержденного постановлением Правительства Республики Казахстан от 17 февраля 2017 года № 71 (далее – документы нормирования).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На объектах организовывается питьевой режим. Питьевая вода, в том числе расфасованная в емкости (графины, чайники) или бутилированная, по показателям качества и безопасности должны соответствовать требованиям документов нормирования.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Кулеры (диспенсеры) для воды регулярно очищаются согласно инструкции производителя.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использование кипяченой питьевой воды при условии ее хранения не более трех часов.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Для питья используют чистую посуду (стеклянная, фаянсовая или одноразовые стаканчики), выделяют отдельные маркированные подносы для чистой и использованной посуды или контейнеры для сбора использованной посуды одноразового применения.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При отсутствии централизованной системы водоснабжения допускается использование воды из местных источников питьевого назначения с устройством внутреннего водопровода и водоотведения.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На объектах, работающих на привозной воде, предусматривают отдельное помещение с установкой емкостей для хранения запаса питьевой воды. Емкости имеют маркировку ("Питьевая вода"), подвергаются еженедельной очистке и дезинфекции с применением моющих и дезинфицирующих средств. Емкости для питьевой воды не используются для других целей.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Доставка питьевой воды проводится специализированным автотранспортом, в специальных промаркированных емкостях, выполненных из материалов, разрешенных для контакта с питьевой водой, своевременно очищаемых, промываемых и дезинфицируемых.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При отсутствии централизованной системы горячего водоснабжения устанавливаются водонагреватели. Горячая и холодная вода подводится ко всем ваннам, душевым, умывальникам в местах проживания, в помещениях медицинского назначения, а также к необходимому технологическому оборудованию на пищеблоке с установкой смесителей.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При размещении ДО в неканализованной и частично канализованной местности предусматривается устройство местной канализации (ямы, септики). Прием сточных вод осуществляется в общую или раздельные подземные водонепроницаемые емкости, оснащенные крышками с гидравлическими затворами (сифонами), расположенные в хозяйственной зоне территории объекта, очистка которых проводится своевременно.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проектируемых, строящихся и реконструируемых ДО в неканализованной и частично канализованной местности санитарные узлы располагаются в здании ДО.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Канализационные стояки для водоотведения в складских помещениях, бытовых помещениях прокладывают в оштукатуренных коробах.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Сброс сточных вод в открытые водоемы и на прилегающую территорию не допускается.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СДУ для персонала имеют надземные помещения и выгребную яму из водонепроницаемого материала.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Уборку СДУ проводит ежедневно с использованием дезинфицирующих средств. Выгребную яму СДУ своевременно очищают.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При отсутствии централизованного источника теплоснабжения предусматривается автономная котельная.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отопительный период температура воздуха соответствует показателям документов нормирования.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Естественное и искусственное освещение помещений определяется в соответствии с государственными нормативами в области архитектуры, градостроительства и строительства. В одном помещении применяют лампы одного типа.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Показатели искусственной освещенности нормируются в соответствии с документами нормирования.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На территории объектов устанавливаются наружное искусственное освещение.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Во всех помещениях объектов предусматриваются естественное освещение. Без естественного освещения допускаются: помещения коммуникационных систем (насосные водопровода и канализации, камеры вентиляционные и кондиционирования воздуха, бойлерные), коридоры, не являющиеся рекреационными помещениями, фойе, кладовые, складские, инвентарные, помещения для приготовления дезинфицирующих средств, раздевалки, гардеробы, душевые, туалеты, помещения для установки и управления инженерным и технологическим оборудованием здания и производственные помещения пищеблока.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Не допускается закрашивание оконных стекол в групповых и учебных помещениях. Световые проемы оборудуют регулируемыми солнцезащитными устройствами.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Лампы, вышедшие из строя заменяются. Неисправные, ртутьсодержащие (светодиодные, люминесцентные, энергосберегающие) лампы хранятся в отдельном помещении, недоступном для детей. Не допускается выброс отработанных ртутьсодержащих ламп в мусоросборники.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Хранение и вывоз отработанных ртутьсодержащих ламп возлагается приказом руководителя объекта на ответственное лицо.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При эксплуатации систем вентиляции и кондиционирования воздуха соблюдаются требования документов нормирования.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На пищеблоке предусматривается вентиляция на механическом побуждении. Над оборудованием, являющимся источником выделения тепла и влаги, предусматриваются вытяжные зонты.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К вентиляции пищеблока объектов в части, не противоречащей требованиям настоящих Санитарных правил применяются требования документов нормирования к объектам общественного питания.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Конструкция окон предусматривает возможность проветривания помещений, предназначенных для пребывания детей, в любое время года. Остекление окон выполняется из цельного стеклополотна.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Сквозное или угловое проветривание проводится при отсутствии детей. Сквозное проветривание не проводится через туалетные помещения.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На объектах создаются оптимальные микроклиматические условия (температура, скорость движения воздуха и относительная влажность воздуха), согласно документам нормирования.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Для контроля за температурой воздуха в групповых помещениях, а также в раздевалках при душевых и спортивном зале, помещениях медицинского пункта устанавливаются термометры, прикрепленные к внутренней стене на высоту 0,8-1,2 м.</w:t>
      </w:r>
    </w:p>
    <w:bookmarkEnd w:id="108"/>
    <w:bookmarkStart w:name="z117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Санитарно-эпидемиологические требования к ремонту и содержанию помещений объектов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Ежегодно на объектах проводится текущий ремонт.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При функционировании объектов не допускается проведение капитального и текущего ремонта, за исключением работ по устранению аварийных ситуаций.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На окна, форточки, фрамуги, открываемые для проветривания, устанавливаются москитные сетки и защитные замки.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Территория объектов и прилегающая к ней территория за ограждением содержится в чистоте.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Все помещения и оборудование объектов содержатся в чистоте. Медицинские помещения, пищеблок и туалеты ежедневно убирают с использованием дезинфицирующих средств. В туалетах ежедневной дезинфекции подлежат полы, дверные ручки, барашки кранов, раковины и унитазы.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туалетах устанавливают детские унитазы, умывальные раковины, гигиенический поддон с гибким шлангом, со средствами для мытья рук, настенные или навесные вешалки с индивидуальными ячейками для детских полотенец, ванны для купания, хозяйственные шкафы и сливы.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В туалетах для персонала устанавливаются унитазы, умывальные раковины, со средствами для мытья и сушки рук, урны для сбора мусора.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67. Количество и размер санитарных приборов предусматривают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Горшки после использования очищают, промывают и дезинфицируют. Чистые горшки хранят в туалетных, в индивидуальных маркированных ячейках. Емкости для замачивания горшков маркируются.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В домах ребенка для детей до шести месяцев в групповых помещениях устанавливают манежи и пеленальные столы. Зону кормления групп детей старше 1 года оборудуют столами для кормления.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Пеленальные столы, детские подкладные клеенки, покрытие манежей, игровое оборудование в группах домов ребенка ежедневно обрабатывают с применением моющих средств, в случае загрязнения фекалиями дополнительно проводят дезинфекцию.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Для проведения уборки используются моющие, дезинфицирующие средства разрешенные к применению, согласно документам нормирования.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Дезинфицирующие растворы готовят согласно инструкции производителя в маркированных емкостях с указанием даты приготовления раствора. Дезинфицирующие и моющие средства, рабочие растворы хранятся в недоступных для детей местах.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Уборочный инвентарь (тазы, ведра, щетки, ветошь) маркируется и закрепляется за отдельными помещениями (санитарные узлы, медицинский пункт, производственные помещения пищеблока, обеденный зал, групповые помещения), хранится в специально выделенных помещениях (местах). Уборочный инвентарь для санитарных узлов имеет сигнальную маркировку.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Ежегодно в весенний период, на игровых площадках проводится полная смена песка. Вновь завозимый песок соответствует документам нормирования по паразитологическим, микробиологическим, санитарно-химическим, радиологическим показателям. При несоответствии результатов лабораторных исследований документам нормирования проводится внеочередная смена песка.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Мусоросборники, оборудованные плотно закрывающимися крышками устанавливаются в хозяйственной зоне, на площадке с водонепроницаемым покрытием, доступным для очистки и дезинфекции, огражденной с трех сторон. Мусоросборники (контейнеры) очищаются, моются и дезинфицируются.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сбора мусора с ДО, размещенных на первых двух этажах многоквартирного жилого дома, во встроено – пристроенных помещениях используются общие мусоросборники жилого дома или контейнеры.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На объектах проводятся мероприятия по дератизации и дезинсекции. Не допускается наличие насекомых, клещей, других членистоногих и грызунов.</w:t>
      </w:r>
    </w:p>
    <w:bookmarkEnd w:id="127"/>
    <w:bookmarkStart w:name="z136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Санитарно-эпидемиологические требования к условиям воспитания и обучения на объектах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76. Содержание дошкольного воспитания и обучения, максимальный объем учебной нагрузки в ДО устанавливаются государственными общеобязательными стандартами образования всех уровней образования,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31 октября 2018 года № 604 (зарегистрирован в Реестре государственной регистрации нормативных правовых актов под № 17669).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77. Наполняемость специальных групп в ДО предусматривается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В доме ребенка оптимальное число воспитывающихся составляет 100-150 детей. Наполняемость групп с рождения до 1,5 лет – 10 детей, в возрасте от 1,5 до 2 лет – 13 детей, в возрасте от 2 до 3 лет включительно – 20 детей.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Прогулки осуществляются ежедневно с учетом погодных условий.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Покрытие игровых площадок предусматривается из безопасных для здоровья материалов (исключающих травматизм).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Мебель и оборудование объектов соответствуют росто-возрастным особенностям детей. На объектах игровые, учебные кабинеты, оборудуют столами, стульями со спинками.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Оборудования в игровых и спортивных площадках соответствуют росту и возрасту детей, без острых выступов и изъянов, своевременно ремонтируются. Покрытие поверхности оборудования предусматривается из водостойкого материала.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Набор, количество и размер оборудования предусматривают с учетом профиля объектов, специфики помещений.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размеры мебели ДО и домов ребенка установлены согласно таблицам 1, 2 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Мебель, мягкий, твердый инвентарь, оборудование находятся в рабочем состоянии и подлежат своевременному ремонту или замене.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Раздевальные в группах оборудуются шкафами для верхней одежды и скамейками.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Шкафы для одежды детей индивидуально маркируются и оборудуются полками для головных уборов и крючками для верхней одежды.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Раздевальные при спортивных залах оборудуются шкафчиками или вешалками для одежды, скамейками.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Покрытие спортивных матов предусматривается из материалов, доступных к очистке и дезинфекции.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Использованные игрушки моют ежедневно в конце дня с применением моющих средств. Емкость, ветошь и щетку для мытья игрушек маркируют.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Мягконабивные игрушки после использования в конце дня дезинфицируют бактерицидными облучателями в течение 30 минут на расстоянии не менее 25 см от игрушек.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В группах ясельного возраста и в помещениях медицинского назначения мягконабивные и пенолатексные ворсовые игрушки не используются.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На приобретенную продукцию для детей (игрушки, обувь, одежда, посуда, средства личной гигиены, школьно-письменные принадлежности, постельное белье, парфюмерно-косметическая продукция, мебель) предоставляются документы, подтверждающие их качество и безопасность.</w:t>
      </w:r>
    </w:p>
    <w:bookmarkEnd w:id="146"/>
    <w:bookmarkStart w:name="z155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Санитарно-эпидемиологические требования к условиям проживания детей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Спальные помещения объектов оборудуются индивидуальными стационарными кроватями.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группах ясельного возраста (от 1-2 лет) ДО и домах ребенка спальные помещения оборудуются манежами или стационарными кроватями, имеющими ограждения с четырех сторон, длиной 120 см, шириной 60 см с переменной высотой ложа от пола на уровне 30 см и 50 см и высотой ограждения от пола 95 см.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детей 3-6 лет – длиной 140 см, шириной 60 см, высотой 30 см. Предусматривается возможность уменьшения высоты бокового ограждения не менее чем на 15 см.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Допускается организация дневного сна детей дошкольного возраста (3-6 лет) на стационарных двухъярусных кроватях, раскладных кроватях с твердым ложем или на трансформируемых (встроенных откидных, выдвижных, выкатных) кроватях.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использовании раскладных или трансформируемых кроватей предусматривается место для их хранения, а также для индивидуального хранения постельных принадлежностей и белья.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Предусматривается наличие не менее трех комплектов постельного белья на 1 спальное место.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Купание детей ДО с круглосуточным пребыванием и в домах ребенка осуществляется по графику не реже одного раза в семь календарных дней с одновременной сменой постельного, нательного белья и полотенец.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Смена постельного белья, полотенец проводится по мере загрязнения, но не реже одного раза в неделю.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менее одного раза в год постельные принадлежности подвергаются камерной дезинфекции.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Для хранения запасов белья, одежды и обуви, жесткого инвентаря предусматриваются складские помещения.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Постельные принадлежности, полотенца, предметы личной гигиены (зубные щетки, расчески, мочалки) для каждого ребенка выделяются индивидуально. Индивидуальные зубные щетки, мочалки хранятся в открытых ячейках.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Стирка белья должна осуществляется в прачечной объекта, при ее отсутствии допускается организация стирки централизованно в других прачечных.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В прачечной исключаются встречные потоки чистого и грязного белья.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Белье заболевших инфекционным заболеванием перед стиркой подвергается дезинфекции в маркированных ваннах.</w:t>
      </w:r>
    </w:p>
    <w:bookmarkEnd w:id="161"/>
    <w:bookmarkStart w:name="z170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Санитарно-эпидемиологические требования к условиям питания на объектах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На объектах предусматривается пищеблок.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На пищеблоке объектов не допускается проживание, выполнение работ и услуг, не связанных с организацией питания детей.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К пищеблокам объектов в части, не противоречащей требованиям настоящих Санитарных правил, применяются требования документов нормирования к объектам общественного питания.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На пищеблоке объектов предусматривается последовательность технологических процессов, исключаются встречные потоки сырой и готовой продукции, сырых полуфабрикатов и готовой продукции, использованной и чистой посуды.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На объектах составляется перспективное сезонное (лето - осень, зима-весна) двухнедельное меню, утвержденное руководителем объекта.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составлении меню учитывается ассортимент отечественной продукции, производимой в регионе. В рационе питания детей предусматривают пищевую продукцию, обогащенную витаминно-минеральным комплексом.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103. Фактический рацион питания соответствует утвержденному перспективному меню. В исключительных случаях допускается замена пищевой продукции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Хранение скоропортящейся пищевой продукции осуществляется в низкотемпературных холодильных оборудованиях, и (или) в холодильных камерах, и (или) холодильниках. Для контроля температуры устанавливают термометры. Использование ртутных термометров не допускается.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Ежедневно составляется и вывешивается меню-раскладка, в которой указывают число детей, получающих питание, перечень блюд на каждый прием пищи с указанием массы порции готовых блюд в граммах в зависимости от возраста, а также расход продуктов (в весе "брутто") по каждому блюду.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Приготовление пищи производится с использованием картотеки блюд в соответствии с технологическими картами, в которых отражают перечень входящих продуктов в блюдо, их массу в граммах ("брутто"), вес "нетто" готового блюда (выход блюд), химический состав (в граммах), калорийность, сведения о технологии приготовления блюд.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106. В меню не допускается повторение одних и тех же блюд или кулинарных изделий в один и тот же день и в последующие два–три календарных дня.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107. Масса порции блюд предусматривается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Ежедневно в рацион питания включают мясо, молоко, сливочное и растительное масло, хлеб ржаной и (или) пшеничный, овощи и сахар. Рыбу, яйца, сыр, творог, мясо птицы включают один раз в семь календарных дней.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109. Завтрак состоит из горячего блюда (первое или второе) и горячего напитка, яиц, бутерброда со сливочным маслом или сыром. На второй завтрак предусматриваются соки, фрукты.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Обед включает салат, первое, второе блюдо (основное горячее блюдо из мяса, рыбы или птицы) и третье (компот, чай, соки и кисель). Готовят несложные салаты из вареных и свежих овощей.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полдник в меню включают напитки в детском питании с булочными или кондитерскими изделиями без крема, разрешенные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технического регламента Таможенного союза "О безопасности пищевой продукции", утвержденным Решением Комиссии Таможенного союза от 9 декабря 2011 года № 880.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Ужин состоит из овощного (творожного) блюда или каши; основного второго блюда (мясо, рыба или птица), напитка (чай, сок, компот и кисель). Дополнительно в качестве второго ужина, включают фрукты или кисломолочные продукты и булочные или кондитерские изделия без крема.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Интервалы между приемами пищи не превышают 3,5-4 часа.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111. Нормы питания предусмотрены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марта 2012 года № 320 "Об утверждении размеров, источников, видов и Правил предоставления социальной помощи гражданам, которым оказывается социальная помощь".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112. Прием пищевой продукции и продовольственного сырья осуществляют при наличии документов, удостоверяющих их качество и безопасность, с внесением данных в бракеражный журнал скоропортящейся пищевой продукции и полуфабрикатов, согласно форме 1 </w:t>
      </w:r>
      <w:r>
        <w:rPr>
          <w:rFonts w:ascii="Times New Roman"/>
          <w:b w:val="false"/>
          <w:i w:val="false"/>
          <w:color w:val="000000"/>
          <w:sz w:val="28"/>
        </w:rPr>
        <w:t>приложения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удостоверяющие качество и безопасность пищевой продукции, хранятся в пищеблоке объектов.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годности и условия хранения пищевой продукции соответствуют срокам годности, установленным производителем (изготовителем).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 В целях профилактики гиповитаминозов и повышения неспецифического иммунитета проводят искусственную витаминизацию охлажденных напитков (компот, кисель) витамином "С". Суточная норма потребления составляет для детей до 2-х лет – 30 мг, старше 2-х лет – 50 мг.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114. Витаминизацию компотов проводят после их охлаждения до температуры не более +15 °С, перед их реализацией, в кисели раствор витамина "С" вводят при его охлаждении до температуры от +30 до +35 °С с последующим перемешиванием и охлаждением до температуры реализации. Витаминизацию витамином "С" проводят из расчета 35 % средней суточной потребности с внесением данных в журнал "С-витаминизации" согласно </w:t>
      </w:r>
      <w:r>
        <w:rPr>
          <w:rFonts w:ascii="Times New Roman"/>
          <w:b w:val="false"/>
          <w:i w:val="false"/>
          <w:color w:val="000000"/>
          <w:sz w:val="28"/>
        </w:rPr>
        <w:t>форме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8 к настоящим Санитарным правилам.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Витаминизированные блюда не подогреваются.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115. На объектах не допускается: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изготовление и реализация: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простокваши, творога и кефир;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фаршированных блинчиков;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макарон по-флотски;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зельцев, форшмаков, студней, паштетов;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кондитерских изделий с кремом;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кондитерских изделий и сладостей (шоколад, конфеты, печенье, халва, мармелад, пастила) в потребительских упаковках;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морсов, квасов;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жареных во фритюре изделий;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яиц всмятку, яичницы-глазуньи;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сложных (более четырех компонентов) салатов; салатов, заправленных сметаной и майонезом;</w:t>
      </w:r>
    </w:p>
    <w:bookmarkEnd w:id="199"/>
    <w:bookmarkStart w:name="z20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окрошки;</w:t>
      </w:r>
    </w:p>
    <w:bookmarkEnd w:id="200"/>
    <w:bookmarkStart w:name="z20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грибов;</w:t>
      </w:r>
    </w:p>
    <w:bookmarkEnd w:id="201"/>
    <w:bookmarkStart w:name="z21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пищевой продукции непромышленного (домашнего) приготовления;</w:t>
      </w:r>
    </w:p>
    <w:bookmarkEnd w:id="202"/>
    <w:bookmarkStart w:name="z21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первых и вторых блюд на основе сухих пищевых концентратов быстрого приготовления;</w:t>
      </w:r>
    </w:p>
    <w:bookmarkEnd w:id="203"/>
    <w:bookmarkStart w:name="z21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газированных, лечебных и лечебно-столовых минеральных вод, сладких безалкогольных напитков, безалкогольных энергетических (тонизирующих) напитков, соков концентрированных диффузионных (за исключением упакованных минеральных и питьевых вод);</w:t>
      </w:r>
    </w:p>
    <w:bookmarkEnd w:id="204"/>
    <w:bookmarkStart w:name="z21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фаст-фудов: гамбургеров, хот–догов, чипсов, сухариков, кириешек;</w:t>
      </w:r>
    </w:p>
    <w:bookmarkEnd w:id="205"/>
    <w:bookmarkStart w:name="z21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острых соусов, кетчупов, жгучих специй (перец, хрен, горчица);</w:t>
      </w:r>
    </w:p>
    <w:bookmarkEnd w:id="206"/>
    <w:bookmarkStart w:name="z21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использование:</w:t>
      </w:r>
    </w:p>
    <w:bookmarkEnd w:id="207"/>
    <w:bookmarkStart w:name="z21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непастеризованного молока, творога и сметаны без термической обработки;</w:t>
      </w:r>
    </w:p>
    <w:bookmarkEnd w:id="208"/>
    <w:bookmarkStart w:name="z21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яиц и мяса водоплавающих птиц;</w:t>
      </w:r>
    </w:p>
    <w:bookmarkEnd w:id="209"/>
    <w:bookmarkStart w:name="z21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молока и молочных продуктов из хозяйств, неблагополучных по заболеваемости сельскохозяйственных животных;</w:t>
      </w:r>
    </w:p>
    <w:bookmarkEnd w:id="210"/>
    <w:bookmarkStart w:name="z21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субпродуктов продуктивных животных и птицы, за исключением языка, сердца;</w:t>
      </w:r>
    </w:p>
    <w:bookmarkEnd w:id="211"/>
    <w:bookmarkStart w:name="z22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мяса продуктивных животных и мяса птицы механической обвалки;</w:t>
      </w:r>
    </w:p>
    <w:bookmarkEnd w:id="212"/>
    <w:bookmarkStart w:name="z22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коллагенсодержащего сырья из мяса птицы;</w:t>
      </w:r>
    </w:p>
    <w:bookmarkEnd w:id="213"/>
    <w:bookmarkStart w:name="z22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продуктов убоя продуктивных животных и птицы, подвергнутых повторному замораживанию;</w:t>
      </w:r>
    </w:p>
    <w:bookmarkEnd w:id="214"/>
    <w:bookmarkStart w:name="z22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генетически модифицированного сырья и (или) сырья, содержащего генетически модифицированные источники;</w:t>
      </w:r>
    </w:p>
    <w:bookmarkEnd w:id="215"/>
    <w:bookmarkStart w:name="z22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нейодированной соли и необогащенной (нефортифицированной) железосодержащими витаминами, минералами пшеничной муки высшего и первого сортов.</w:t>
      </w:r>
    </w:p>
    <w:bookmarkEnd w:id="216"/>
    <w:bookmarkStart w:name="z22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116. Не допускается реализация кислородных коктейлей в качестве массовой оздоровительной процедуры.</w:t>
      </w:r>
    </w:p>
    <w:bookmarkEnd w:id="217"/>
    <w:bookmarkStart w:name="z22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117. На пищеблоке объектов медицинским работником организации или ответственным лицом ежедневно проводится органолептическая оценка качества готовых блюд с внесением записей в журнал органолептической оценки качества блюд и кулинарных изделий согласно </w:t>
      </w:r>
      <w:r>
        <w:rPr>
          <w:rFonts w:ascii="Times New Roman"/>
          <w:b w:val="false"/>
          <w:i w:val="false"/>
          <w:color w:val="000000"/>
          <w:sz w:val="28"/>
        </w:rPr>
        <w:t>форме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8 к настоящим Санитарным правилам.</w:t>
      </w:r>
    </w:p>
    <w:bookmarkEnd w:id="218"/>
    <w:bookmarkStart w:name="z22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Периодически оценка качества питания проводится бракеражной комиссией, состав которой определяется приказом руководителя объекта с обязательным включением медицинского работника, администрации, заведующего производством и представителя родительского комитета.</w:t>
      </w:r>
    </w:p>
    <w:bookmarkEnd w:id="219"/>
    <w:bookmarkStart w:name="z22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118. Ежедневно на пищеблоке объектов повар оставляет суточную пробу готовой продукции. Пробы отбирают в чистую (обработанную кипячением) стеклянную посуду с крышкой (гарниры отбирают в отдельную посуду) в полном объеме и хранят в специально отведенном месте холодильника при температуре от +2 0С до +6 0С. Суточную пробу хранят не менее двадцати четырех часов до замены приготовленным на следующий день или после выходных дней блюдом (независимо от количества выходных дней) завтрака, обеда, полдника или ужина соответственно.</w:t>
      </w:r>
    </w:p>
    <w:bookmarkEnd w:id="220"/>
    <w:bookmarkStart w:name="z229" w:id="2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Требования к производственному контролю, условиям труда и бытовому обслуживанию персонала</w:t>
      </w:r>
    </w:p>
    <w:bookmarkEnd w:id="221"/>
    <w:bookmarkStart w:name="z23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119. На объектах организуется и проводится производственный контроль в соответствии с требованиями документов нормирования.</w:t>
      </w:r>
    </w:p>
    <w:bookmarkEnd w:id="222"/>
    <w:bookmarkStart w:name="z23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120. На объектах создаются условия для соблюдения правил личной гигиены.</w:t>
      </w:r>
    </w:p>
    <w:bookmarkEnd w:id="223"/>
    <w:bookmarkStart w:name="z23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мытья рук устанавливают умывальные раковины с подводкой к ним горячей и холодной воды, со средствами для мытья и сушки рук.</w:t>
      </w:r>
    </w:p>
    <w:bookmarkEnd w:id="224"/>
    <w:bookmarkStart w:name="z23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121. На объектах обслуживающий персонал (помощники воспитателей, технический персонал), работники пищеблока обеспечиваются специальной одеждой не менее двух комплектов (костюм или халат, косынки, колпак, фартук), сменной обувью.</w:t>
      </w:r>
    </w:p>
    <w:bookmarkEnd w:id="225"/>
    <w:bookmarkStart w:name="z23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122. Работники объектов соблюдают личную и производственную гигиену, при выходе из объекта и перед посещением туалета снимают специальную одежду, моют руки с мылом перед началом работы и после посещения туалета, а также после каждого перерыва в работе и соприкосновения с загрязненными предметами.</w:t>
      </w:r>
    </w:p>
    <w:bookmarkEnd w:id="226"/>
    <w:bookmarkStart w:name="z23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123. Работники пищеблока соблюдают следующие правила личной гигиены:</w:t>
      </w:r>
    </w:p>
    <w:bookmarkEnd w:id="227"/>
    <w:bookmarkStart w:name="z23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перед началом работы верхнюю одежду убирают в шкаф, тщательно моют руки с мылом;</w:t>
      </w:r>
    </w:p>
    <w:bookmarkEnd w:id="228"/>
    <w:bookmarkStart w:name="z23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работают в чистой специальной одежде, подбирают волосы под косынку или колпак;</w:t>
      </w:r>
    </w:p>
    <w:bookmarkEnd w:id="229"/>
    <w:bookmarkStart w:name="z23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процессе работы снимают кольца, цепочки, часы;</w:t>
      </w:r>
    </w:p>
    <w:bookmarkEnd w:id="230"/>
    <w:bookmarkStart w:name="z23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выходе из пищевого блока, при посещении туалета снимают спецодежду, по возвращении в столовую тщательно моют руки горячей водой с мылом и щеткой, после чего одевают спецодежду.</w:t>
      </w:r>
    </w:p>
    <w:bookmarkEnd w:id="231"/>
    <w:bookmarkStart w:name="z24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иметь длинные ногти и покрывать их лаком, застегивать спецодежду булавками.</w:t>
      </w:r>
    </w:p>
    <w:bookmarkEnd w:id="232"/>
    <w:bookmarkStart w:name="z24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124. Лица с гнойничковыми заболеваниями кожи, нагноившимися порезами, ожогами, ссадинами, больные или носители возбудителей инфекционных заболеваний, также контактировавшие с больными или носителями не допускаются к работе до проведения соответствующего медицинского обследования и заключения врача.</w:t>
      </w:r>
    </w:p>
    <w:bookmarkEnd w:id="233"/>
    <w:bookmarkStart w:name="z24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125. На объектах обслуживающий персонал и работники пищеблока проходят медицинский осмотр и гигиеническое обучение. На работу не принимаются лица без личной медицинской книжки и отметки о допуске к работе.</w:t>
      </w:r>
    </w:p>
    <w:bookmarkEnd w:id="234"/>
    <w:bookmarkStart w:name="z243" w:id="2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Санитарно-эпидемиологические требования к медицинскому обеспечению на объектах</w:t>
      </w:r>
    </w:p>
    <w:bookmarkEnd w:id="235"/>
    <w:bookmarkStart w:name="z24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126. На объектах обеспечивается медицинское обслуживание детей.</w:t>
      </w:r>
    </w:p>
    <w:bookmarkEnd w:id="236"/>
    <w:bookmarkStart w:name="z24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127. В ДО с неполным пребыванием детей медицинские помещения не предусматриваются.</w:t>
      </w:r>
    </w:p>
    <w:bookmarkEnd w:id="237"/>
    <w:bookmarkStart w:name="z24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128. Ежедневно в каждой возрастной группе проводится утренний осмотр детей.</w:t>
      </w:r>
    </w:p>
    <w:bookmarkEnd w:id="238"/>
    <w:bookmarkStart w:name="z24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129. Оснащение медицинских помещений принимается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239"/>
    <w:bookmarkStart w:name="z24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130. Дети с хроническими формами заболеваний, с факторами риска, а также выявленные в ходе профилактических медицинских осмотров и (или) перенесшие отдельные острые заболевания, подлежат диспансерному учету и наблюдению, согласно составленному плану оздоровления.</w:t>
      </w:r>
    </w:p>
    <w:bookmarkEnd w:id="240"/>
    <w:bookmarkStart w:name="z24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131. Медицинский персонал проводит лечебно-профилактические и оздоровительные мероприятия, а также составляет комплексный план оздоровительных мероприятий, направленный на снижение заболеваемости и укрепление здоровья детей.</w:t>
      </w:r>
    </w:p>
    <w:bookmarkEnd w:id="241"/>
    <w:bookmarkStart w:name="z25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132. При образовании медицинских отходов, которые по степени эпидемиологической опасности относятся к потенциально опасным отходам, их обезвреживают и удаляют в соответствии с требованиями документов нормирования.</w:t>
      </w:r>
    </w:p>
    <w:bookmarkEnd w:id="242"/>
    <w:bookmarkStart w:name="z25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133. Медицинские работники и администрация объектов:</w:t>
      </w:r>
    </w:p>
    <w:bookmarkEnd w:id="243"/>
    <w:bookmarkStart w:name="z25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ежеквартально проводят анализ заболеваемости с последующей корректировкой планов оздоровления;</w:t>
      </w:r>
    </w:p>
    <w:bookmarkEnd w:id="244"/>
    <w:bookmarkStart w:name="z25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ежегодно планируют мероприятия по сохранению и укреплению здоровья детей, снижению среди них заболеваемости и проводят мероприятия по оздоровлению детей;</w:t>
      </w:r>
    </w:p>
    <w:bookmarkEnd w:id="245"/>
    <w:bookmarkStart w:name="z25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организуют и осуществляют своевременность диспансеризации детей, имеющих хронические заболевания;</w:t>
      </w:r>
    </w:p>
    <w:bookmarkEnd w:id="246"/>
    <w:bookmarkStart w:name="z25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результатам углубленного медицинского осмотра определяют группы динамического наблюдения (группы здоровья), уровень физического развития, медицинские группы для занятий физкультурой;</w:t>
      </w:r>
    </w:p>
    <w:bookmarkEnd w:id="247"/>
    <w:bookmarkStart w:name="z25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проводят лечебно-оздоровительную работу (в том числе динамическое наблюдение за состоянием здоровья детей, проведение закаливания, оздоровления и другое);</w:t>
      </w:r>
    </w:p>
    <w:bookmarkEnd w:id="248"/>
    <w:bookmarkStart w:name="z25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ведут статистический учет заболеваемости детей;</w:t>
      </w:r>
    </w:p>
    <w:bookmarkEnd w:id="249"/>
    <w:bookmarkStart w:name="z25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проводят учет за своевременным прохождением сотрудниками объектов профилактических медицинских осмотров и ежедневный контроль здоровья работников пищеблока с регистрацией данных в журнале результатов осмотра работников пищеблока,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правилам;</w:t>
      </w:r>
    </w:p>
    <w:bookmarkEnd w:id="250"/>
    <w:bookmarkStart w:name="z25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ежегодно и по запросу представляют в территориальное подразделение ведомства государственного органа в сфере санитарно-эпидемиологического благополучия населения на соответствующей территории информацию по заболеваемости, проведению профилактических медицинских осмотров, распределению детей по состоянию здоровья (группы здоровья), группам физического развития, диспансерного наблюдения и проведенному оздоровлению;</w:t>
      </w:r>
    </w:p>
    <w:bookmarkEnd w:id="251"/>
    <w:bookmarkStart w:name="z26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ежедневно проводят осмотр за содержанием пищеблока, условиями и сроками хранения пищевых продуктов, технологией приготовления пищи, качеством готовой пищи.</w:t>
      </w:r>
    </w:p>
    <w:bookmarkEnd w:id="252"/>
    <w:bookmarkStart w:name="z26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ДО с полным, круглосуточным пребыванием детей и домах ребенка подекадно проводят анализ выполнения суточных норм по основным продуктам за 10 календарных дней с последующей коррекцией и ведением ведомости контроля за выполнением норм пищевой продукции,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253"/>
    <w:bookmarkStart w:name="z26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134. Дети, поступающие в ДО, проходят медицинский осмотр и представляют паспорт здоровья и справку о состоянии здоровья, выдаваемые медицинской организацией по месту жительства.</w:t>
      </w:r>
    </w:p>
    <w:bookmarkEnd w:id="254"/>
    <w:bookmarkStart w:name="z26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135. Дети, отсутствующие три и более дней принимаются в ДО при наличии справки врача о состоянии здоровья.</w:t>
      </w:r>
    </w:p>
    <w:bookmarkEnd w:id="255"/>
    <w:bookmarkStart w:name="z26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136. В медицинских кабинетах проводят санитарно-дезинфекционную обработку оборудования и инвентаря дезинфицирующими средствами, согласно инструкции производителя.</w:t>
      </w:r>
    </w:p>
    <w:bookmarkEnd w:id="256"/>
    <w:bookmarkStart w:name="z26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137. При регистрации среди детей или персонала инфекционных заболеваний, а также с профилактической целью руководством объектов, его персоналом и медицинскими работниками проводятся санитарно-противоэпидемические и санитарно-профилактические мероприятия.</w:t>
      </w:r>
    </w:p>
    <w:bookmarkEnd w:id="257"/>
    <w:bookmarkStart w:name="z26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138. На объектах ведется медицинская документация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258"/>
    <w:bookmarkStart w:name="z267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10. Санитарно-эпидемиологические требования к содержанию ДО вместимостью до трех групп</w:t>
      </w:r>
    </w:p>
    <w:bookmarkEnd w:id="259"/>
    <w:bookmarkStart w:name="z26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139. Допускается функционирование ДО вместимостью до трех групп с минимальным набором помещений.</w:t>
      </w:r>
    </w:p>
    <w:bookmarkEnd w:id="260"/>
    <w:bookmarkStart w:name="z26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возможности выделения дополнительных площадей допускается:</w:t>
      </w:r>
    </w:p>
    <w:bookmarkEnd w:id="261"/>
    <w:bookmarkStart w:name="z27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совмещение в одном помещении игровой и спальни из расчета не менее 3,0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1 ребенка, при этом в спальной зоне устанавливаются трансформируемые (встроенные откидные, выдвижные, выкатные) кровати;</w:t>
      </w:r>
    </w:p>
    <w:bookmarkEnd w:id="262"/>
    <w:bookmarkStart w:name="z27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общей раздевальной, оборудованной индивидуальными шкафчиками для одежды и обуви, скамейками;</w:t>
      </w:r>
    </w:p>
    <w:bookmarkEnd w:id="263"/>
    <w:bookmarkStart w:name="z27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питания в группах без оборудования буфетных-раздаточных или в общей столовой по графику;</w:t>
      </w:r>
    </w:p>
    <w:bookmarkEnd w:id="264"/>
    <w:bookmarkStart w:name="z27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централизованной моечной для столовой посуды и приборов вне группы;</w:t>
      </w:r>
    </w:p>
    <w:bookmarkEnd w:id="265"/>
    <w:bookmarkStart w:name="z27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туалетных установить 1 унитаз и 1 раковину на 10 детей;</w:t>
      </w:r>
    </w:p>
    <w:bookmarkEnd w:id="266"/>
    <w:bookmarkStart w:name="z27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одна туалетная в ДО с расчетным количеством не более 30 детей;</w:t>
      </w:r>
    </w:p>
    <w:bookmarkEnd w:id="267"/>
    <w:bookmarkStart w:name="z27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сокращение набора помещений пищеблока и технологического оборудования, при условии обеспечения безопасности готовой продукции:</w:t>
      </w:r>
    </w:p>
    <w:bookmarkEnd w:id="268"/>
    <w:bookmarkStart w:name="z277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пищи допускается на площадях помещений не менее 21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 соблюдении зонирования (раздаточная, для обработки сырой продукции, готовой продукции, для мытья кухонной посуды);</w:t>
      </w:r>
    </w:p>
    <w:bookmarkEnd w:id="269"/>
    <w:bookmarkStart w:name="z27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кладовая с выделением зон для хранения овощей и сыпучих продуктов; помещение (отведенное место) для персонала;</w:t>
      </w:r>
    </w:p>
    <w:bookmarkEnd w:id="270"/>
    <w:bookmarkStart w:name="z27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мытья сырой продукции и рук персонала устанавливаются отдельные мойки, для мытья кухонной посуды – одна мойка объемом, достаточным для полного погружения используемой посуды;</w:t>
      </w:r>
    </w:p>
    <w:bookmarkEnd w:id="271"/>
    <w:bookmarkStart w:name="z280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ДО вместимостью до трех групп размещаемых, на первых двух этажах многоквартирного жилого дома с расчетным количеством не более 30 детей приготовление пищи допускается на площадях помещений не менее 12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 соблюдении зонирования (раздаточная, для обработки сырой продукции, готовой продукции, для мытья кухонной посуды). При отсутствии кладовых для продуктов питания закуп осуществляется не более чем на неделю;</w:t>
      </w:r>
    </w:p>
    <w:bookmarkEnd w:id="272"/>
    <w:bookmarkStart w:name="z281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уменьшение площади помещений для приготовления пищи не более чем на 10%;</w:t>
      </w:r>
    </w:p>
    <w:bookmarkEnd w:id="273"/>
    <w:bookmarkStart w:name="z282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для хранения запасов белья складские помещения или отведенное место со шкафами;</w:t>
      </w:r>
    </w:p>
    <w:bookmarkEnd w:id="274"/>
    <w:bookmarkStart w:name="z283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использование для организации прогулок игровых площадок с ограждением на придомовой территории (допускается организация прогулок по графику);</w:t>
      </w:r>
    </w:p>
    <w:bookmarkEnd w:id="275"/>
    <w:bookmarkStart w:name="z284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устанавливать на прогулочной площадке сборно-разборные навесы, беседки для использования их в жаркое время года, с обеспечением безопасности их конструкции (сборки, установки) для детей.</w:t>
      </w:r>
    </w:p>
    <w:bookmarkEnd w:id="276"/>
    <w:bookmarkStart w:name="z285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140. При отсутствии медицинского работника допускается осуществлять медицинское обеспечение территориальной организацией первичной медико-санитарной помощи. При этом предусматривается оборудование медицинского кабинета площадью не менее 6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77"/>
    <w:bookmarkStart w:name="z286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ДО вместимостью до трех групп, размещенных на первых двух этажах многоквартирного жилого дома с расчетным количеством не более 30 детей – выделение отдельного рабочего места для медицинского работника.</w:t>
      </w:r>
    </w:p>
    <w:bookmarkEnd w:id="278"/>
    <w:bookmarkStart w:name="z287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Оснащение проводится согласно оказываемых медицинских услуг.</w:t>
      </w:r>
    </w:p>
    <w:bookmarkEnd w:id="279"/>
    <w:bookmarkStart w:name="z288" w:id="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11. Санитарно-эпидемиологические требования к детским дошкольным организациям на период введения ограничительных мероприятий, в том числе карантина</w:t>
      </w:r>
    </w:p>
    <w:bookmarkEnd w:id="280"/>
    <w:bookmarkStart w:name="z289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141. В ДО проводятся следующие противоэпидемиологические мероприятия:</w:t>
      </w:r>
    </w:p>
    <w:bookmarkEnd w:id="281"/>
    <w:bookmarkStart w:name="z290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функционируют медицинский кабинет и изолятор (для ежедневного замера температуры, выявления симптомов заболеваний, изоляции, в случаях выявления заболевших) с обеспечением необходимым медицинским оборудованием и медикаментами (термометрами, шпателями, маски);</w:t>
      </w:r>
    </w:p>
    <w:bookmarkEnd w:id="282"/>
    <w:bookmarkStart w:name="z291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проводится еженедельный инструктаж среди сотрудников о необходимости соблюдения правил личной и (или) производственной гигиены и контроля за их неукоснительным выполнением;</w:t>
      </w:r>
    </w:p>
    <w:bookmarkEnd w:id="283"/>
    <w:bookmarkStart w:name="z292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проводится замер температуры и контроль наличия симптомов острых респираторных инфекций (повышенная температура, кашель, насморк);</w:t>
      </w:r>
    </w:p>
    <w:bookmarkEnd w:id="284"/>
    <w:bookmarkStart w:name="z293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ограничение допуска сопровождающих лиц в здание детского сада;</w:t>
      </w:r>
    </w:p>
    <w:bookmarkEnd w:id="285"/>
    <w:bookmarkStart w:name="z294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прием детей со справками о состоянии здоровья от участкового педиатра (при отсутствии более 3 рабочих дней);</w:t>
      </w:r>
    </w:p>
    <w:bookmarkEnd w:id="286"/>
    <w:bookmarkStart w:name="z295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организуются специальные места для утилизации использованных масок, перчаток, салфеток, использованных при чихании и кашле;</w:t>
      </w:r>
    </w:p>
    <w:bookmarkEnd w:id="287"/>
    <w:bookmarkStart w:name="z296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назначаются ответственные лица за соблюдением санитарно-эпидемиологических требований (измерение температуры бесконтактным термометром, инструктажа персонала, своевременная смена средств индивидуальной защиты, отслеживание необходимого запаса дезинфицирующих, моющих и антисептических средств, ведение журнала проведения инструктажа, термометрии, утилизация масок, респираторов, салфеток, обработка оборудования и инвентаря, уборка помещений);</w:t>
      </w:r>
    </w:p>
    <w:bookmarkEnd w:id="288"/>
    <w:bookmarkStart w:name="z297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 регистрации заболеваемости устанавливается карантин на группу или на ДО;</w:t>
      </w:r>
    </w:p>
    <w:bookmarkEnd w:id="289"/>
    <w:bookmarkStart w:name="z298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соблюдение масочного режима персоналом;</w:t>
      </w:r>
    </w:p>
    <w:bookmarkEnd w:id="290"/>
    <w:bookmarkStart w:name="z299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установка диспенсеров с кожным антисептиком для персонала;</w:t>
      </w:r>
    </w:p>
    <w:bookmarkEnd w:id="291"/>
    <w:bookmarkStart w:name="z300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своевременное мытье рук детей (с использованием жидкого мыла) до приема пищи, после прогулки на улице, посещения санузла и в других случаях загрязнения;</w:t>
      </w:r>
    </w:p>
    <w:bookmarkEnd w:id="292"/>
    <w:bookmarkStart w:name="z301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обеззараживание (кварцевание) помещений групп с последующим проветриванием не менее 1 раза в неделю с соблюдением инструкции к оборудованию;</w:t>
      </w:r>
    </w:p>
    <w:bookmarkEnd w:id="293"/>
    <w:bookmarkStart w:name="z302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сквозное проветривание при отсутствии детей в группе. Проветривание осуществляется под контролем воспитателя при обеспечении безопасности детей;</w:t>
      </w:r>
    </w:p>
    <w:bookmarkEnd w:id="294"/>
    <w:bookmarkStart w:name="z303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2-х кратная обработка дверных ручек, перил лестничных маршей, подоконников и других поверхностей с применением дезинфицирующих средств (использование дезинфицирующих средств во время отсутствия детей в групповых помещениях);</w:t>
      </w:r>
    </w:p>
    <w:bookmarkEnd w:id="295"/>
    <w:bookmarkStart w:name="z304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обеспечение наличия термометров, нескончаемого запаса (не менее чем на 5 дней) дезинфицирующих и моющих средств, антисептиков, масок;</w:t>
      </w:r>
    </w:p>
    <w:bookmarkEnd w:id="296"/>
    <w:bookmarkStart w:name="z305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соблюдение питьевого режима;</w:t>
      </w:r>
    </w:p>
    <w:bookmarkEnd w:id="297"/>
    <w:bookmarkStart w:name="z306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ежедневная дезинфекция помещений пищеблока, кухонной посуды, оборудования и инвентаря;</w:t>
      </w:r>
    </w:p>
    <w:bookmarkEnd w:id="298"/>
    <w:bookmarkStart w:name="z307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рассадка детей при приеме пищи на расстоянии не менее 1 метра;</w:t>
      </w:r>
    </w:p>
    <w:bookmarkEnd w:id="299"/>
    <w:bookmarkStart w:name="z308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обязательное заявление – согласие родителя (законного представителя) на посещения сада под личную ответственность;</w:t>
      </w:r>
    </w:p>
    <w:bookmarkEnd w:id="300"/>
    <w:bookmarkStart w:name="z309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соблюдение санитарно-эпидемиологических требований, установленных в нормативных правовых актах.</w:t>
      </w:r>
    </w:p>
    <w:bookmarkEnd w:id="301"/>
    <w:bookmarkStart w:name="z310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142. В ДО не допускаются дети и сотрудники с признаками инфекционных заболеваний (респираторными, кишечными, повышенной температурой тела).</w:t>
      </w:r>
    </w:p>
    <w:bookmarkEnd w:id="302"/>
    <w:bookmarkStart w:name="z311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143. Утренний фильтр (прием) детей и контроль наличия симптомов острых респираторных инфекций среди сотрудников детского сада и детей проводится медицинским работником ДО при его наличии в штате или по договору.</w:t>
      </w:r>
    </w:p>
    <w:bookmarkEnd w:id="303"/>
    <w:bookmarkStart w:name="z312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144. В спальных помещениях расстояние между кроватями не менее 1 метра.</w:t>
      </w:r>
    </w:p>
    <w:bookmarkEnd w:id="304"/>
    <w:bookmarkStart w:name="z313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145. Наполняемость групп в типовых ДО определяется из расчета 3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1 (одного) ребенка в игровой зоне (без учета спальной зоны и приема пищи), но не более 15 детей в группе.</w:t>
      </w:r>
    </w:p>
    <w:bookmarkEnd w:id="305"/>
    <w:bookmarkStart w:name="z314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146. Наполняемость групп в приспособленных зданиях (игровая и спальные места совмещенные) определяется из расчета 4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1 (одного) ребенка.</w:t>
      </w:r>
    </w:p>
    <w:bookmarkEnd w:id="306"/>
    <w:bookmarkStart w:name="z315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147. Наполняемость групп и требования к социальному дистанцированию изменяются в соответствии с действующими постановлениями Главного государственного санитарного врача Республики Казахстан с учетом эпидемиологической ситуации в республике и соответствующей территории в "красной" и "желтой" зонах.</w:t>
      </w:r>
    </w:p>
    <w:bookmarkEnd w:id="30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дошкольным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 и домам ребенка"</w:t>
            </w:r>
          </w:p>
        </w:tc>
      </w:tr>
    </w:tbl>
    <w:bookmarkStart w:name="z317" w:id="3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Лабораторно-инструментальные исследования</w:t>
      </w:r>
    </w:p>
    <w:bookmarkEnd w:id="3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3126"/>
        <w:gridCol w:w="3581"/>
        <w:gridCol w:w="4290"/>
      </w:tblGrid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отбора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исследования, количество (единиц)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 исследований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пищеблоки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пробы пищевых продуктов (сырье) на микробиологические исследования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текущего надзора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пробы готовых блюд на микробиологические исследования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текущего надзора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пробы воды на микробиологические и санитарно-химические исследования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текущего надзора (один раз в год)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блюда на калорийность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текущего надзора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термической обработки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текущего надзора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смывы с внешней среды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текущего надзора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остаточного хлора в дезинфицирующих средствах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текущего надзора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питьевая из местных источников водоснабжения (централизованное, колодцы, скважины, каптажи) на бактериологические, санитарно-химические исследования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текущего надзора (один раз в год)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персонала на бактериологическое носительство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эпидемиологическим показаниям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игрушки, столы, стулья, постельное белье, полотенце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смывы на паразитологические исследования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текущего надзора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раздевальные, игровые, спальни, музыкальные (спортивные) залы, медицинские помещения, изолятор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температура, относительная влажность воздуха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выдаче санитарно-эпидемиологического заключения о соответствии (несоответствии) объекта, в порядке текущего надзора (один раз в год в период отопительного сезона)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пищеблок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эффективности вентиляции, шум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текущего надзора (один раз в год)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водоразборные краны - ввод и вывод в здании, на пищеблоке (при расположении в отдельном блоке)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из водопроводной системы (бактериологические и санитарно-химические исследования)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выдаче санитарно-эпидемиологического заключения о соответствии (несоответствии) объекта; текущего надзора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колодцы, скважины, каптажи, родники, водоразборные краны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питьевая из местных источников водоснабжения (централизованное, колодцы, скважины, каптажи) на бактериологические, санитарно-химические, исследования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выдаче санитарно-эпидемиологического заключения о соответствии (несоответствии) объекта, в порядке текущего надзора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с использованием воды, расфасованной в емкости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питьевая, расфасованная в емкости (исключая бутилированную воду) на бактериологические и санитарно-химические исследования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текущего надзора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закрытые плавательные бассейны и ванны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пробы воды на бактериологические, санитарно-химические, паразитологические исследования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выдаче санитарно-эпидемиологического заключения о соответствии (несоответствии) объекта в порядке текущего надзора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компьютерные и мультимедийные классы, кабинеты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напряженность ЭМП, электростатического поля на рабочих местах, уровень концентрации аэроинов и коэффициента униполярности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выдаче санитарно-эпидемиологического заключения о соответствии (несоответствии) объекта в порядке текущего надзора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игровые помещения, учебные кабинеты, музыкальный (спортивный) зал, медицинские помещения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искусственной освещенности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выдаче санитарно-эпидемиологического заключения о соответствии (несоответствии), в порядке текущего надзора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с печным или автономным, неэлектрическим отоплением, медицинские помещения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воздушной среды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текущего надзора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песочницы на игровых площадках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почвы на санитарно-микробиологические исследования и паразитологические на содержание гельминтов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текущего надзора в период с мая по сентябрь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1.13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игровые, спальни, учебные кабинеты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размеров мебели росту и возрасту детей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текущего надзора один раз в год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1.14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образования, осуществляющие закуп товаров детского ассортимента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 детского ассортимента (одежда, обувь, игрушки, косметические средства, канцелярские товары, посуда, средства гигиены)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год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дошкольным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 и домам ребенка"</w:t>
            </w:r>
          </w:p>
        </w:tc>
      </w:tr>
    </w:tbl>
    <w:bookmarkStart w:name="z320" w:id="3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Возрастные групповые помещения дошкольных организаций и их площади</w:t>
      </w:r>
    </w:p>
    <w:bookmarkEnd w:id="3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"/>
        <w:gridCol w:w="10992"/>
      </w:tblGrid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раздевальная</w:t>
            </w:r>
          </w:p>
        </w:tc>
        <w:tc>
          <w:tcPr>
            <w:tcW w:w="10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расчета не менее 0,7 м2 на 1 ребенка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игровая</w:t>
            </w:r>
          </w:p>
        </w:tc>
        <w:tc>
          <w:tcPr>
            <w:tcW w:w="10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расчета для групп ясельного и дошкольного возраста не менее 2,0 м2 на 1 ребенка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буфетная-раздаточная</w:t>
            </w:r>
          </w:p>
        </w:tc>
        <w:tc>
          <w:tcPr>
            <w:tcW w:w="10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3,8 м2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спальня</w:t>
            </w:r>
          </w:p>
        </w:tc>
        <w:tc>
          <w:tcPr>
            <w:tcW w:w="10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расчета для групп ясельного и дошкольного возраста не менее 1,8 м2 на 1 ребенка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туалетная</w:t>
            </w:r>
          </w:p>
        </w:tc>
        <w:tc>
          <w:tcPr>
            <w:tcW w:w="10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16 м2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дошкольным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 и домам ребенка"</w:t>
            </w:r>
          </w:p>
        </w:tc>
      </w:tr>
    </w:tbl>
    <w:bookmarkStart w:name="z323" w:id="3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Количество и размер санитарных приборов</w:t>
      </w:r>
    </w:p>
    <w:bookmarkEnd w:id="3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52"/>
        <w:gridCol w:w="964"/>
        <w:gridCol w:w="964"/>
        <w:gridCol w:w="754"/>
        <w:gridCol w:w="754"/>
        <w:gridCol w:w="1522"/>
        <w:gridCol w:w="755"/>
        <w:gridCol w:w="965"/>
        <w:gridCol w:w="1594"/>
        <w:gridCol w:w="1176"/>
      </w:tblGrid>
      <w:tr>
        <w:trPr>
          <w:trHeight w:val="30" w:hRule="atLeast"/>
        </w:trPr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Умывальники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Унитазы</w:t>
            </w:r>
          </w:p>
        </w:tc>
        <w:tc>
          <w:tcPr>
            <w:tcW w:w="1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 (видуар) со смесителем</w:t>
            </w:r>
          </w:p>
        </w:tc>
        <w:tc>
          <w:tcPr>
            <w:tcW w:w="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Водоразборный кран</w:t>
            </w:r>
          </w:p>
        </w:tc>
        <w:tc>
          <w:tcPr>
            <w:tcW w:w="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Ванна с комбинированным смесителем</w:t>
            </w:r>
          </w:p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Поддон душевой с сеткой на гибком шланге</w:t>
            </w:r>
          </w:p>
        </w:tc>
        <w:tc>
          <w:tcPr>
            <w:tcW w:w="1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Мойка двух камерная со смесителем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 туалетным краном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взрослых со смесителем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взрослых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буфетная-раздаточная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туалетная группы детей 1-2 лет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глубокий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туалетная группы детей 3 – 6 лет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мелкий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душевая при физкультурном зале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кабинет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процедурный кабинет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изолятор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туалет изолятора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туалет персонала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 личной гигиены женщин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биде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душевая персонала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324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в туалетных ДО вместимостью до трех групп предусматривается 1 унитаз и 1 раковина на 10 воспитанников.</w:t>
      </w:r>
    </w:p>
    <w:bookmarkEnd w:id="3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дошкольным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 и домам ребенка"</w:t>
            </w:r>
          </w:p>
        </w:tc>
      </w:tr>
    </w:tbl>
    <w:bookmarkStart w:name="z326" w:id="3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Наполняемость специальных групп в дошкольных организациях</w:t>
      </w:r>
    </w:p>
    <w:bookmarkEnd w:id="3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9"/>
        <w:gridCol w:w="3265"/>
        <w:gridCol w:w="3396"/>
      </w:tblGrid>
      <w:tr>
        <w:trPr>
          <w:trHeight w:val="30" w:hRule="atLeast"/>
        </w:trPr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нарушений развития детей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возраст (до трех лет)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возраст (от трех лет)</w:t>
            </w:r>
          </w:p>
        </w:tc>
      </w:tr>
      <w:tr>
        <w:trPr>
          <w:trHeight w:val="30" w:hRule="atLeast"/>
        </w:trPr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с тяжелыми нарушениями речи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с фонетико-фонематическим недоразвитием произношения отдельных звуков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неслышащих детей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слабослышащих детей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незрячих детей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слабовидящих детей, для детей с косоглазием и амблиопией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с нарушением опорно-двигательного аппарата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с нарушением интеллекта (умственной отсталостью)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с задержкой психического развития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с глубокой умственной отсталостью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</w:t>
            </w:r>
          </w:p>
        </w:tc>
      </w:tr>
      <w:tr>
        <w:trPr>
          <w:trHeight w:val="30" w:hRule="atLeast"/>
        </w:trPr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со сложными дефектами (2 и более дефектов)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с иными отклонениями в развитии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bookmarkStart w:name="z327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при наличии детей с расстройством аутистического спектра в сочетании с умственной отсталостью наполняемость специальных групп для детей с нарушением интеллекта (умственной отсталостью) и с задержкой психического развития уменьшается из расчета: количество детей раннего возраста – 4 ребенка; количество детей дошкольного возраста – 6 детей.</w:t>
      </w:r>
    </w:p>
    <w:bookmarkEnd w:id="3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дошкольным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 и домам ребенка"</w:t>
            </w:r>
          </w:p>
        </w:tc>
      </w:tr>
    </w:tbl>
    <w:bookmarkStart w:name="z329" w:id="3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Маркировка и размеры мебели дошкольных организаций</w:t>
      </w:r>
    </w:p>
    <w:bookmarkEnd w:id="3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6681"/>
        <w:gridCol w:w="2123"/>
        <w:gridCol w:w="2129"/>
      </w:tblGrid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мебели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роста детей в см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стола в см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сиденья стула в см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80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– 90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– 100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– 115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– 130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 130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</w:tbl>
    <w:bookmarkStart w:name="z331" w:id="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Маркировка и размеры мебели домов ребенка</w:t>
      </w:r>
    </w:p>
    <w:bookmarkEnd w:id="3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1"/>
        <w:gridCol w:w="3686"/>
        <w:gridCol w:w="1322"/>
        <w:gridCol w:w="1325"/>
        <w:gridCol w:w="5116"/>
      </w:tblGrid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мебели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роста детей, см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стола, см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сиденья стула, см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 детей по ростовым группам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80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мес. – 1 г. 8 мес.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– 90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г. 6 мес – 2 г. 8 мес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– 100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дошкольным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 и домам ребенка"</w:t>
            </w:r>
          </w:p>
        </w:tc>
      </w:tr>
    </w:tbl>
    <w:bookmarkStart w:name="z334" w:id="3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замены продуктов</w:t>
      </w:r>
    </w:p>
    <w:bookmarkEnd w:id="3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4"/>
        <w:gridCol w:w="1283"/>
        <w:gridCol w:w="2951"/>
        <w:gridCol w:w="4110"/>
        <w:gridCol w:w="2952"/>
      </w:tblGrid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Продукт, подлежащий замене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в граммах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 заменитель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в граммах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говядина</w:t>
            </w:r>
          </w:p>
        </w:tc>
        <w:tc>
          <w:tcPr>
            <w:tcW w:w="2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блочное на костях 1 категории: баранина, конина, крольчатина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блочное без костей 1 категории: баранина, конина, крольчатина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конина 1 категории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птицы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субпродукты 1-й категории печень, почки, сердце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колбаса вареная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мясные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 полужирный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цельное</w:t>
            </w:r>
          </w:p>
        </w:tc>
        <w:tc>
          <w:tcPr>
            <w:tcW w:w="2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кефир, айран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сгущенное стерилизованное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сливки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 жирный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Сметана</w:t>
            </w:r>
          </w:p>
        </w:tc>
        <w:tc>
          <w:tcPr>
            <w:tcW w:w="2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сливки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</w:t>
            </w:r>
          </w:p>
        </w:tc>
      </w:tr>
      <w:tr>
        <w:trPr>
          <w:trHeight w:val="30" w:hRule="atLeast"/>
        </w:trPr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</w:t>
            </w:r>
          </w:p>
        </w:tc>
        <w:tc>
          <w:tcPr>
            <w:tcW w:w="2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брынза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сметана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сливки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</w:t>
            </w:r>
          </w:p>
        </w:tc>
        <w:tc>
          <w:tcPr>
            <w:tcW w:w="2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коровье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сметана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брынза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шт.</w:t>
            </w:r>
          </w:p>
        </w:tc>
      </w:tr>
      <w:tr>
        <w:trPr>
          <w:trHeight w:val="30" w:hRule="atLeast"/>
        </w:trPr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Яйца</w:t>
            </w:r>
          </w:p>
        </w:tc>
        <w:tc>
          <w:tcPr>
            <w:tcW w:w="2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сметана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обезглавленная</w:t>
            </w:r>
          </w:p>
        </w:tc>
        <w:tc>
          <w:tcPr>
            <w:tcW w:w="2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сельдь соленая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филе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</w:t>
            </w:r>
          </w:p>
        </w:tc>
        <w:tc>
          <w:tcPr>
            <w:tcW w:w="2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 плодово-ягодный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яблоки сушеные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курага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чернослив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изюм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арбуз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дыня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дошкольным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 и домам ребенка"</w:t>
            </w:r>
          </w:p>
        </w:tc>
      </w:tr>
    </w:tbl>
    <w:bookmarkStart w:name="z337" w:id="3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Масса порции в граммах в зависимости от возраста детей</w:t>
      </w:r>
    </w:p>
    <w:bookmarkEnd w:id="3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5"/>
        <w:gridCol w:w="3828"/>
        <w:gridCol w:w="3828"/>
        <w:gridCol w:w="3829"/>
      </w:tblGrid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(г)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1-2 лет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3-5 лет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Завтрак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350 - 450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400 - 500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500 - 550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400 - 550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550 - 600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600 - 800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Полдник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200 - 250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250 - 300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300 - 400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Ужин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350 - 400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400 - 500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450 - 600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дошкольным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 и домам ребенка"</w:t>
            </w:r>
          </w:p>
        </w:tc>
      </w:tr>
    </w:tbl>
    <w:bookmarkStart w:name="z340" w:id="3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Бракеражный журнал скоропортящейся пищевой продукции и полуфабрикатов</w:t>
      </w:r>
    </w:p>
    <w:bookmarkEnd w:id="3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6"/>
        <w:gridCol w:w="557"/>
        <w:gridCol w:w="2517"/>
        <w:gridCol w:w="1486"/>
        <w:gridCol w:w="1331"/>
        <w:gridCol w:w="1951"/>
        <w:gridCol w:w="1899"/>
        <w:gridCol w:w="713"/>
      </w:tblGrid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час, поступления продовольственного сырья и пищевых продуктов)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пищевых продуктов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поступившего продовольственного сырья и пищевых продуктов (в килограммах, литрах, штуках)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органолептической оценки поступившего продовольственного сырья и пищевых продуктов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срок реализации продовольственного сырья и пищевых продуктов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час фактической реализации продовольственного сырья и пищевых продуктов по дням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наличии) подпись ответственного лица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 *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2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Примечание:* Указываются факты списания, возврата продуктов</w:t>
      </w:r>
    </w:p>
    <w:bookmarkEnd w:id="319"/>
    <w:bookmarkStart w:name="z343" w:id="3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"С-витаминизации"</w:t>
      </w:r>
    </w:p>
    <w:bookmarkEnd w:id="3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27"/>
        <w:gridCol w:w="1624"/>
        <w:gridCol w:w="2076"/>
        <w:gridCol w:w="4448"/>
        <w:gridCol w:w="1625"/>
      </w:tblGrid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час приготовления блюда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блюда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добавленного витамина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витамина "С" в одной порции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ответственного лица</w:t>
            </w:r>
          </w:p>
        </w:tc>
      </w:tr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5" w:id="3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органолептической оценки качества блюд и кулинарных изделий</w:t>
      </w:r>
    </w:p>
    <w:bookmarkEnd w:id="3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5"/>
        <w:gridCol w:w="1000"/>
        <w:gridCol w:w="2073"/>
        <w:gridCol w:w="1296"/>
        <w:gridCol w:w="3023"/>
        <w:gridCol w:w="2549"/>
        <w:gridCol w:w="644"/>
      </w:tblGrid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время, изготовления блюд и кулинарных изделий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блюд и кулинарных изделий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Органолептическая оценка, включая оценку степени готовности блюд и кулинарных изделий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 к реализации (время)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(Ф.И.О. (при его наличии), должность)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наличии), лица проводившего бракераж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7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в графе 7 указываются наименования готовой продукции, не допущенных к реализации</w:t>
      </w:r>
    </w:p>
    <w:bookmarkEnd w:id="3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дошкольным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 и домам ребенка"</w:t>
            </w:r>
          </w:p>
        </w:tc>
      </w:tr>
    </w:tbl>
    <w:bookmarkStart w:name="z349" w:id="3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Оснащение медицинских помещений</w:t>
      </w:r>
    </w:p>
    <w:bookmarkEnd w:id="3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4"/>
        <w:gridCol w:w="6184"/>
        <w:gridCol w:w="4772"/>
      </w:tblGrid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медицинского оборудования и инструментария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Письменный стол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Стулья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Кушетка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канцелярский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медицинский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Ширма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столик со стеклянной крышкой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(для вакцин и медикаментов)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Тонометр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Фонендоскоп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Бактерицидная лампа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медицинские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Ростомер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Термоконтейнер для транспортировки вакцин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Настольная лампа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Термометры медицинские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20-50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Умывальная раковина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Ведро с педальной крышкой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 для уничтожения остатков вакцин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Халаты медицинские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Колпаки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Простыни одноразовые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 в наличии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Полотенца одноразовые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 в наличии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Халаты темные для уборки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Маски одноразовые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10-30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Уборочный инвентарь: ведра, швабра, ветоши, емкости для хранения ветошей, перчатки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 от набора помещений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Канцтовары (журналы, тетради, клей, ручки, дырокол, степлер, корректор, папки)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Бикс маленький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штук.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Бикс большой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штук.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Жгут резиновый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 штук.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Шприцы одноразовые с иглами: 2,0 5,0 10,0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штук; 10 штук; 5 штук.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Пинцет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штук.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Грелка резиновая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штук.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Пузырь для льда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штук.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Лоток почкообразный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штук.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Шпатель металлический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штук.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Шины для иммобилизации конечностей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штук.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Коврик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штук.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Сантиметровая лента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 для определения остроты зрения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мыло с дозатором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 в наличии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дошкольным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 и домам ребенка"</w:t>
            </w:r>
          </w:p>
        </w:tc>
      </w:tr>
    </w:tbl>
    <w:bookmarkStart w:name="z352" w:id="3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результатов осмотра работников пищеблока</w:t>
      </w:r>
    </w:p>
    <w:bookmarkEnd w:id="3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4"/>
        <w:gridCol w:w="1582"/>
        <w:gridCol w:w="224"/>
        <w:gridCol w:w="927"/>
        <w:gridCol w:w="505"/>
        <w:gridCol w:w="506"/>
        <w:gridCol w:w="506"/>
        <w:gridCol w:w="506"/>
        <w:gridCol w:w="506"/>
        <w:gridCol w:w="506"/>
        <w:gridCol w:w="785"/>
        <w:gridCol w:w="785"/>
        <w:gridCol w:w="785"/>
        <w:gridCol w:w="785"/>
        <w:gridCol w:w="785"/>
        <w:gridCol w:w="2048"/>
        <w:gridCol w:w="111"/>
        <w:gridCol w:w="112"/>
        <w:gridCol w:w="112"/>
      </w:tblGrid>
      <w:tr>
        <w:trPr>
          <w:trHeight w:val="30" w:hRule="atLeast"/>
        </w:trPr>
        <w:tc>
          <w:tcPr>
            <w:tcW w:w="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 / дни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*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17… 30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4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 *здоров, болен, отстранен от работы, санирован, отпуск, выходной</w:t>
      </w:r>
    </w:p>
    <w:bookmarkEnd w:id="3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дошкольным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 и домам ребенка"</w:t>
            </w:r>
          </w:p>
        </w:tc>
      </w:tr>
    </w:tbl>
    <w:bookmarkStart w:name="z356" w:id="3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Ведомость контроля за выполнением норм пищевой продукции за ___ месяц ________г.</w:t>
      </w:r>
    </w:p>
    <w:bookmarkEnd w:id="3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486"/>
        <w:gridCol w:w="2335"/>
        <w:gridCol w:w="487"/>
        <w:gridCol w:w="487"/>
        <w:gridCol w:w="487"/>
        <w:gridCol w:w="622"/>
        <w:gridCol w:w="755"/>
        <w:gridCol w:w="2516"/>
        <w:gridCol w:w="1299"/>
        <w:gridCol w:w="2340"/>
      </w:tblGrid>
      <w:tr>
        <w:trPr>
          <w:trHeight w:val="30" w:hRule="atLeast"/>
        </w:trPr>
        <w:tc>
          <w:tcPr>
            <w:tcW w:w="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пищевой продукции</w:t>
            </w:r>
          </w:p>
        </w:tc>
        <w:tc>
          <w:tcPr>
            <w:tcW w:w="2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Норма* пищевой продукции в граммах г (брутто) на 1 человека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 выдано пищевой продукции в брутто по дням (всего), г на одного человека</w:t>
            </w:r>
          </w:p>
        </w:tc>
        <w:tc>
          <w:tcPr>
            <w:tcW w:w="2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выдано пищевой продукции в брутто на 1 человека за 10 дней</w:t>
            </w:r>
          </w:p>
        </w:tc>
        <w:tc>
          <w:tcPr>
            <w:tcW w:w="1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среднем на 1 человека в день</w:t>
            </w:r>
          </w:p>
        </w:tc>
        <w:tc>
          <w:tcPr>
            <w:tcW w:w="2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от нормы в % (+/-)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8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_______________________________________________________</w:t>
      </w:r>
    </w:p>
    <w:bookmarkEnd w:id="3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дошкольным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 и домам ребенка"</w:t>
            </w:r>
          </w:p>
        </w:tc>
      </w:tr>
    </w:tbl>
    <w:bookmarkStart w:name="z360" w:id="3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Медицинская документация объектов</w:t>
      </w:r>
    </w:p>
    <w:bookmarkEnd w:id="328"/>
    <w:bookmarkStart w:name="z361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Медицинской документацией являются:</w:t>
      </w:r>
    </w:p>
    <w:bookmarkEnd w:id="329"/>
    <w:bookmarkStart w:name="z362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журнал учета инфекционных заболеваний;</w:t>
      </w:r>
    </w:p>
    <w:bookmarkEnd w:id="330"/>
    <w:bookmarkStart w:name="z363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журнал соматической заболеваемости;</w:t>
      </w:r>
    </w:p>
    <w:bookmarkEnd w:id="331"/>
    <w:bookmarkStart w:name="z364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журнал учета контактов с острыми инфекционными заболеваниями;</w:t>
      </w:r>
    </w:p>
    <w:bookmarkEnd w:id="332"/>
    <w:bookmarkStart w:name="z365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карта профилактических прививок;</w:t>
      </w:r>
    </w:p>
    <w:bookmarkEnd w:id="333"/>
    <w:bookmarkStart w:name="z366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журнал регистрации проб Манту;</w:t>
      </w:r>
    </w:p>
    <w:bookmarkEnd w:id="334"/>
    <w:bookmarkStart w:name="z367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журнал регистрации детей группы риска подлежащих обследованию по пробе Манту;</w:t>
      </w:r>
    </w:p>
    <w:bookmarkEnd w:id="335"/>
    <w:bookmarkStart w:name="z368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журнал туберкулино-положительных лиц, подлежащих до обследованию у фтизиопедиатра;</w:t>
      </w:r>
    </w:p>
    <w:bookmarkEnd w:id="336"/>
    <w:bookmarkStart w:name="z369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журнал проведения контролируемой химиопрофилактики;</w:t>
      </w:r>
    </w:p>
    <w:bookmarkEnd w:id="337"/>
    <w:bookmarkStart w:name="z370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журнал регистрации лиц, обследованных на гельминты;</w:t>
      </w:r>
    </w:p>
    <w:bookmarkEnd w:id="338"/>
    <w:bookmarkStart w:name="z371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паспорт здоровья ребенка;</w:t>
      </w:r>
    </w:p>
    <w:bookmarkEnd w:id="339"/>
    <w:bookmarkStart w:name="z372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списки детей группы риска;</w:t>
      </w:r>
    </w:p>
    <w:bookmarkEnd w:id="340"/>
    <w:bookmarkStart w:name="z373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бракеражный журнал скоропортящейся пищевой продукции и полуфабрикатов;</w:t>
      </w:r>
    </w:p>
    <w:bookmarkEnd w:id="341"/>
    <w:bookmarkStart w:name="z374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журнал результатов осмотра работников пищеблока;</w:t>
      </w:r>
    </w:p>
    <w:bookmarkEnd w:id="342"/>
    <w:bookmarkStart w:name="z375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ведомость контроля за выполнением норм пищевой продукции;</w:t>
      </w:r>
    </w:p>
    <w:bookmarkEnd w:id="343"/>
    <w:bookmarkStart w:name="z376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индивидуальные медицинские карты воспитанников;</w:t>
      </w:r>
    </w:p>
    <w:bookmarkEnd w:id="344"/>
    <w:bookmarkStart w:name="z377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журнал органолептической оценки качества блюд и кулинарных изделий;</w:t>
      </w:r>
    </w:p>
    <w:bookmarkEnd w:id="345"/>
    <w:bookmarkStart w:name="z378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журнал "С" - витаминизации.</w:t>
      </w:r>
    </w:p>
    <w:bookmarkEnd w:id="3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июля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ДСМ- 59</w:t>
            </w:r>
          </w:p>
        </w:tc>
      </w:tr>
    </w:tbl>
    <w:bookmarkStart w:name="z380" w:id="3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Министерства здравоохранения Республики Казахстан</w:t>
      </w:r>
    </w:p>
    <w:bookmarkEnd w:id="347"/>
    <w:bookmarkStart w:name="z381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17 августа 2017 года № 615 "Об утверждении Санитарных правил "Санитарно-эпидемиологические требования к дошкольным организациям и домам ребенка" (зарегистрирован в Реестре государственной регистрации нормативных правовых актов под № 15893).</w:t>
      </w:r>
    </w:p>
    <w:bookmarkEnd w:id="348"/>
    <w:bookmarkStart w:name="z382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Министерства национальной экономики Республики Казахстан и Министерства здравоохранения Республики Казахстан, в которые вносятся изменения и дополнение, утвержденного приказом исполняющего обязанности Министра здравоохранения Республики Казахстан от 3 сентября 2018 года № ҚР ДСМ-9 (зарегистрирован в Реестре государственной регистрации нормативных правовых актов под № 17501).</w:t>
      </w:r>
    </w:p>
    <w:bookmarkEnd w:id="349"/>
    <w:bookmarkStart w:name="z383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Министерства здравоохранения Республики Казахстан и Министерства национальной экономики Республики Казахстан, в которые вносятся изменения и дополнения, утвержденного приказом Министра здравоохранения Республики Казахстан от 5 июля 2020 года № ҚР ДСМ-78/2020 (зарегистрирован в Реестре государственной регистрации нормативных правовых актов под № 20935).</w:t>
      </w:r>
    </w:p>
    <w:bookmarkEnd w:id="35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